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291FA" w14:textId="77777777" w:rsidR="009719AB" w:rsidRDefault="009719AB" w:rsidP="009719AB">
      <w:pPr>
        <w:tabs>
          <w:tab w:val="left" w:pos="6075"/>
        </w:tabs>
        <w:rPr>
          <w:rFonts w:ascii="Poppins" w:hAnsi="Poppins" w:cs="Poppins"/>
          <w:sz w:val="18"/>
          <w:szCs w:val="18"/>
        </w:rPr>
      </w:pPr>
    </w:p>
    <w:p w14:paraId="7A6F3EF5" w14:textId="77777777" w:rsidR="0060187A" w:rsidRPr="0060187A" w:rsidRDefault="0060187A" w:rsidP="0060187A">
      <w:pPr>
        <w:shd w:val="clear" w:color="auto" w:fill="FFFFFF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>zał</w:t>
      </w:r>
      <w:r w:rsidRPr="0060187A">
        <w:rPr>
          <w:rFonts w:ascii="Poppins Light" w:eastAsia="TimesNewRoman" w:hAnsi="Poppins Light" w:cs="Poppins Light"/>
          <w:sz w:val="18"/>
          <w:szCs w:val="18"/>
        </w:rPr>
        <w:t>ą</w:t>
      </w:r>
      <w:r w:rsidRPr="0060187A">
        <w:rPr>
          <w:rFonts w:ascii="Poppins Light" w:hAnsi="Poppins Light" w:cs="Poppins Light"/>
          <w:sz w:val="18"/>
          <w:szCs w:val="18"/>
        </w:rPr>
        <w:t>cznik nr 3</w:t>
      </w:r>
    </w:p>
    <w:p w14:paraId="18CF3EB5" w14:textId="5D327B53" w:rsidR="0060187A" w:rsidRPr="0060187A" w:rsidRDefault="0060187A" w:rsidP="0060187A">
      <w:pPr>
        <w:shd w:val="clear" w:color="auto" w:fill="FFFFFF"/>
        <w:spacing w:after="240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 xml:space="preserve"> do </w:t>
      </w:r>
      <w:proofErr w:type="gramStart"/>
      <w:r w:rsidRPr="0060187A">
        <w:rPr>
          <w:rFonts w:ascii="Poppins Light" w:hAnsi="Poppins Light" w:cs="Poppins Light"/>
          <w:sz w:val="18"/>
          <w:szCs w:val="18"/>
        </w:rPr>
        <w:t>zarządzenia  Nr</w:t>
      </w:r>
      <w:proofErr w:type="gramEnd"/>
      <w:r w:rsidRPr="0060187A">
        <w:rPr>
          <w:rFonts w:ascii="Poppins Light" w:hAnsi="Poppins Light" w:cs="Poppins Light"/>
          <w:sz w:val="18"/>
          <w:szCs w:val="18"/>
        </w:rPr>
        <w:t xml:space="preserve"> 1</w:t>
      </w:r>
      <w:r w:rsidR="00A03426">
        <w:rPr>
          <w:rFonts w:ascii="Poppins Light" w:hAnsi="Poppins Light" w:cs="Poppins Light"/>
          <w:sz w:val="18"/>
          <w:szCs w:val="18"/>
        </w:rPr>
        <w:t>6</w:t>
      </w:r>
      <w:r w:rsidRPr="0060187A">
        <w:rPr>
          <w:rFonts w:ascii="Poppins Light" w:hAnsi="Poppins Light" w:cs="Poppins Light"/>
          <w:sz w:val="18"/>
          <w:szCs w:val="18"/>
        </w:rPr>
        <w:t>/202</w:t>
      </w:r>
      <w:r w:rsidR="00A03426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 xml:space="preserve"> Dyrektora ZGM z dnia </w:t>
      </w:r>
      <w:r w:rsidR="00A03426">
        <w:rPr>
          <w:rFonts w:ascii="Poppins Light" w:hAnsi="Poppins Light" w:cs="Poppins Light"/>
          <w:sz w:val="18"/>
          <w:szCs w:val="18"/>
        </w:rPr>
        <w:t>30</w:t>
      </w:r>
      <w:r w:rsidRPr="0060187A">
        <w:rPr>
          <w:rFonts w:ascii="Poppins Light" w:hAnsi="Poppins Light" w:cs="Poppins Light"/>
          <w:sz w:val="18"/>
          <w:szCs w:val="18"/>
        </w:rPr>
        <w:t>.1</w:t>
      </w:r>
      <w:r w:rsidR="00A03426">
        <w:rPr>
          <w:rFonts w:ascii="Poppins Light" w:hAnsi="Poppins Light" w:cs="Poppins Light"/>
          <w:sz w:val="18"/>
          <w:szCs w:val="18"/>
        </w:rPr>
        <w:t>2</w:t>
      </w:r>
      <w:r w:rsidRPr="0060187A">
        <w:rPr>
          <w:rFonts w:ascii="Poppins Light" w:hAnsi="Poppins Light" w:cs="Poppins Light"/>
          <w:sz w:val="18"/>
          <w:szCs w:val="18"/>
        </w:rPr>
        <w:t>.202</w:t>
      </w:r>
      <w:r w:rsidR="00A03426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>r.</w:t>
      </w:r>
    </w:p>
    <w:p w14:paraId="08CE6D1F" w14:textId="77777777" w:rsidR="00D47972" w:rsidRDefault="00D47972" w:rsidP="00D47972">
      <w:pPr>
        <w:shd w:val="clear" w:color="auto" w:fill="FFFFFF"/>
        <w:jc w:val="right"/>
        <w:rPr>
          <w:rFonts w:ascii="Poppins" w:hAnsi="Poppins" w:cs="Poppins"/>
          <w:sz w:val="16"/>
          <w:szCs w:val="16"/>
        </w:rPr>
      </w:pPr>
    </w:p>
    <w:p w14:paraId="5C5CA2BE" w14:textId="5AA6DF38" w:rsidR="0060187A" w:rsidRDefault="0060187A" w:rsidP="0060187A">
      <w:pPr>
        <w:adjustRightInd w:val="0"/>
        <w:jc w:val="center"/>
        <w:rPr>
          <w:rFonts w:ascii="Poppins" w:hAnsi="Poppins" w:cs="Poppins"/>
          <w:b/>
          <w:bCs/>
        </w:rPr>
      </w:pPr>
      <w:r w:rsidRPr="006B6DE9">
        <w:rPr>
          <w:rFonts w:ascii="Poppins" w:hAnsi="Poppins" w:cs="Poppins"/>
          <w:b/>
          <w:bCs/>
        </w:rPr>
        <w:t>Regulamin zapytania ofertowego dotyczącego wyłonienia wykonawcy</w:t>
      </w:r>
      <w:r>
        <w:rPr>
          <w:rFonts w:ascii="Poppins" w:hAnsi="Poppins" w:cs="Poppins"/>
          <w:b/>
          <w:bCs/>
        </w:rPr>
        <w:t xml:space="preserve"> na </w:t>
      </w:r>
      <w:r w:rsidRPr="008C1613">
        <w:rPr>
          <w:rFonts w:ascii="Poppins" w:hAnsi="Poppins" w:cs="Poppins"/>
          <w:b/>
          <w:bCs/>
        </w:rPr>
        <w:t>usług</w:t>
      </w:r>
      <w:r>
        <w:rPr>
          <w:rFonts w:ascii="Poppins" w:hAnsi="Poppins" w:cs="Poppins"/>
          <w:b/>
          <w:bCs/>
        </w:rPr>
        <w:t xml:space="preserve">ę </w:t>
      </w:r>
      <w:r w:rsidR="00E41A60">
        <w:rPr>
          <w:rFonts w:ascii="Poppins" w:hAnsi="Poppins" w:cs="Poppins"/>
          <w:b/>
          <w:bCs/>
        </w:rPr>
        <w:t xml:space="preserve">rocznych przeglądów </w:t>
      </w:r>
      <w:r w:rsidR="00A03426">
        <w:rPr>
          <w:rFonts w:ascii="Poppins" w:hAnsi="Poppins" w:cs="Poppins"/>
          <w:b/>
          <w:bCs/>
        </w:rPr>
        <w:t>budowlanych</w:t>
      </w:r>
      <w:r w:rsidR="00E41A60">
        <w:rPr>
          <w:rFonts w:ascii="Poppins" w:hAnsi="Poppins" w:cs="Poppins"/>
          <w:b/>
          <w:bCs/>
        </w:rPr>
        <w:t xml:space="preserve"> w budynkach </w:t>
      </w:r>
      <w:r w:rsidRPr="008C1613">
        <w:rPr>
          <w:rFonts w:ascii="Poppins" w:hAnsi="Poppins" w:cs="Poppins"/>
          <w:b/>
          <w:bCs/>
        </w:rPr>
        <w:t>Wspólnot Mieszkaniowych zarządzanych przez ADM-</w:t>
      </w:r>
      <w:r w:rsidR="00575F7B">
        <w:rPr>
          <w:rFonts w:ascii="Poppins" w:hAnsi="Poppins" w:cs="Poppins"/>
          <w:b/>
          <w:bCs/>
        </w:rPr>
        <w:t>5</w:t>
      </w:r>
      <w:r w:rsidRPr="008C1613">
        <w:rPr>
          <w:rFonts w:ascii="Poppins" w:hAnsi="Poppins" w:cs="Poppins"/>
          <w:b/>
          <w:bCs/>
        </w:rPr>
        <w:t xml:space="preserve"> w Gorzowie Wlkp.</w:t>
      </w:r>
    </w:p>
    <w:p w14:paraId="272C902B" w14:textId="77777777" w:rsidR="00D47972" w:rsidRPr="00056D8E" w:rsidRDefault="00D47972" w:rsidP="00D47972">
      <w:pPr>
        <w:adjustRightInd w:val="0"/>
        <w:jc w:val="both"/>
        <w:rPr>
          <w:rFonts w:ascii="Poppins" w:hAnsi="Poppins" w:cs="Poppins"/>
          <w:sz w:val="24"/>
          <w:szCs w:val="24"/>
        </w:rPr>
      </w:pPr>
    </w:p>
    <w:p w14:paraId="73A39C5B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W postępowaniu wykonawca może złożyć za pośrednictwem platformy zakupowej jedną ofertę sporządzoną w języku polskim.</w:t>
      </w:r>
    </w:p>
    <w:p w14:paraId="66B24DFC" w14:textId="32498663" w:rsidR="00D47972" w:rsidRPr="004B4E07" w:rsidRDefault="00D47972" w:rsidP="00D47972">
      <w:pPr>
        <w:pStyle w:val="Akapitzlist"/>
        <w:numPr>
          <w:ilvl w:val="0"/>
          <w:numId w:val="13"/>
        </w:numPr>
        <w:suppressAutoHyphens/>
        <w:spacing w:after="120"/>
        <w:jc w:val="both"/>
        <w:rPr>
          <w:rFonts w:ascii="Poppins" w:hAnsi="Poppins" w:cs="Poppins"/>
          <w:sz w:val="18"/>
          <w:szCs w:val="18"/>
        </w:rPr>
      </w:pPr>
      <w:r w:rsidRPr="004B4E07">
        <w:rPr>
          <w:rFonts w:ascii="Poppins" w:hAnsi="Poppins" w:cs="Poppins"/>
          <w:sz w:val="18"/>
          <w:szCs w:val="18"/>
        </w:rPr>
        <w:t xml:space="preserve">Wykonawca ponosi wszelkie skutki nieprawidłowego złożenia oferty, w tym w szczególności: </w:t>
      </w:r>
      <w:r w:rsidR="0060187A">
        <w:rPr>
          <w:rFonts w:ascii="Poppins" w:hAnsi="Poppins" w:cs="Poppins"/>
          <w:sz w:val="18"/>
          <w:szCs w:val="18"/>
        </w:rPr>
        <w:br/>
      </w:r>
      <w:r w:rsidRPr="004B4E07">
        <w:rPr>
          <w:rFonts w:ascii="Poppins" w:hAnsi="Poppins" w:cs="Poppins"/>
          <w:sz w:val="18"/>
          <w:szCs w:val="18"/>
        </w:rPr>
        <w:t>w niewłaściwym postępowaniu na platformie zakupowej, w niewłaściwym miejscu na platformie zakupowej, w niewłaściwym terminie, itp.</w:t>
      </w:r>
    </w:p>
    <w:p w14:paraId="6166B15C" w14:textId="49B54AB2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Oferta musi zawierać wszelkie dane umożliwiające weryfikację wykonawcy, jak również wszelkie załączniki i oświadczenia wymagane przez Wspólnotę Mieszkaniową w zapytaniu ofertowym.</w:t>
      </w:r>
    </w:p>
    <w:p w14:paraId="3BAEF714" w14:textId="69D41EFB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Nie dopuszcza się możliwości składania ofert </w:t>
      </w:r>
      <w:proofErr w:type="gramStart"/>
      <w:r w:rsidRPr="00932BF1">
        <w:rPr>
          <w:rFonts w:ascii="Poppins" w:hAnsi="Poppins" w:cs="Poppins"/>
          <w:bCs/>
          <w:sz w:val="18"/>
          <w:szCs w:val="18"/>
        </w:rPr>
        <w:t>wariantowych .</w:t>
      </w:r>
      <w:proofErr w:type="gramEnd"/>
    </w:p>
    <w:p w14:paraId="4249A03E" w14:textId="460ACF7F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Zamawiający nie dopuszcza* możliwość zastosowania rozwiązań równoważnych/zamiennych </w:t>
      </w:r>
      <w:r w:rsidR="0060187A" w:rsidRPr="00932BF1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w stosunku do wymaganych w zapytaniu ofertowym, za pisemną akceptacją wspólnoty mieszkaniowej i przy braku zastrzeżeń Inspektora Nadzoru.</w:t>
      </w:r>
    </w:p>
    <w:p w14:paraId="1D954C88" w14:textId="07A7B528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Co do zasady, oferty niekompletne, nieumożliwiające zidentyfikowania wykonawcy podlegają odrzuceniu, chyba że </w:t>
      </w:r>
      <w:r w:rsidR="00313A6C">
        <w:rPr>
          <w:rFonts w:ascii="Poppins" w:hAnsi="Poppins" w:cs="Poppins"/>
          <w:bCs/>
          <w:sz w:val="18"/>
          <w:szCs w:val="18"/>
        </w:rPr>
        <w:t>Zamawiający</w:t>
      </w:r>
      <w:r w:rsidRPr="00932BF1">
        <w:rPr>
          <w:rFonts w:ascii="Poppins" w:hAnsi="Poppins" w:cs="Poppins"/>
          <w:bCs/>
          <w:sz w:val="18"/>
          <w:szCs w:val="18"/>
        </w:rPr>
        <w:t xml:space="preserve"> postanowi inaczej.</w:t>
      </w:r>
    </w:p>
    <w:p w14:paraId="03A5C75D" w14:textId="27C71CEC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Oferta niezgodna z opisem przedmiotu zamówienia wskazanym w zapytaniu ofertowym, </w:t>
      </w:r>
      <w:r w:rsidR="0060187A" w:rsidRPr="00932BF1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z zastrzeżeniem ust. 22 i 23 poniżej, podlega odrzuceniu.</w:t>
      </w:r>
    </w:p>
    <w:p w14:paraId="09DDF8FB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O odrzuceniu ofert Zamawiający poinformuje wykonawców, których oferty zostały odrzucone podając uzasadnienie, nie później niż wraz z informacją o wyborze oferty najkorzystniejszej.</w:t>
      </w:r>
    </w:p>
    <w:p w14:paraId="23A55F85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Oferty złożone po terminie nie będą rozpatrywane. </w:t>
      </w:r>
    </w:p>
    <w:p w14:paraId="1A4E3CD9" w14:textId="4F096A43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Szczegółowej weryfikacji będą podlegać</w:t>
      </w:r>
      <w:r w:rsidR="0060187A" w:rsidRPr="00932BF1">
        <w:rPr>
          <w:rFonts w:ascii="Poppins" w:hAnsi="Poppins" w:cs="Poppins"/>
          <w:bCs/>
          <w:sz w:val="18"/>
          <w:szCs w:val="18"/>
        </w:rPr>
        <w:t xml:space="preserve"> wszystkie</w:t>
      </w:r>
      <w:r w:rsidRPr="00932BF1">
        <w:rPr>
          <w:rFonts w:ascii="Poppins" w:hAnsi="Poppins" w:cs="Poppins"/>
          <w:bCs/>
          <w:sz w:val="18"/>
          <w:szCs w:val="18"/>
        </w:rPr>
        <w:t xml:space="preserve"> oferty</w:t>
      </w:r>
      <w:r w:rsidR="0060187A" w:rsidRPr="00932BF1">
        <w:rPr>
          <w:rFonts w:ascii="Poppins" w:hAnsi="Poppins" w:cs="Poppins"/>
          <w:bCs/>
          <w:sz w:val="18"/>
          <w:szCs w:val="18"/>
        </w:rPr>
        <w:t>.</w:t>
      </w:r>
    </w:p>
    <w:p w14:paraId="468107E7" w14:textId="77777777" w:rsidR="00D47972" w:rsidRPr="007A4A6A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Zamówienie zostanie udzielone Wykonawcy, którego oferta nie będzie podlegała odrzuceniu, a który zaoferuje najkorzystniejsze warunki zgodnie z kryteriami oceny ofert przewidzianymi w treści zaproszenia, jednocześnie Zamawiającemu przysługuje prawo do swobodnego wyboru </w:t>
      </w:r>
      <w:r w:rsidRPr="007A4A6A">
        <w:rPr>
          <w:rFonts w:ascii="Poppins" w:hAnsi="Poppins" w:cs="Poppins"/>
          <w:bCs/>
          <w:sz w:val="18"/>
          <w:szCs w:val="18"/>
        </w:rPr>
        <w:t>Wykonawcy.</w:t>
      </w:r>
    </w:p>
    <w:p w14:paraId="5E61DC30" w14:textId="77777777" w:rsidR="007A4A6A" w:rsidRDefault="007A4A6A" w:rsidP="007A4A6A">
      <w:pPr>
        <w:numPr>
          <w:ilvl w:val="0"/>
          <w:numId w:val="13"/>
        </w:numPr>
        <w:adjustRightInd w:val="0"/>
        <w:spacing w:after="120"/>
        <w:rPr>
          <w:rFonts w:ascii="Poppins" w:hAnsi="Poppins" w:cs="Poppins"/>
          <w:bCs/>
          <w:sz w:val="18"/>
          <w:szCs w:val="18"/>
        </w:rPr>
      </w:pPr>
      <w:r w:rsidRPr="007A4A6A">
        <w:rPr>
          <w:rFonts w:ascii="Poppins" w:hAnsi="Poppins" w:cs="Poppins"/>
          <w:bCs/>
          <w:sz w:val="18"/>
          <w:szCs w:val="18"/>
        </w:rPr>
        <w:t>Kryteria oraz ich znaczenie, według których dokonywana będzie ocena ofert:</w:t>
      </w:r>
    </w:p>
    <w:p w14:paraId="3133FAB5" w14:textId="19F6CC01" w:rsidR="005B55D7" w:rsidRPr="005B55D7" w:rsidRDefault="005B55D7" w:rsidP="005B55D7">
      <w:pPr>
        <w:adjustRightInd w:val="0"/>
        <w:spacing w:after="120"/>
        <w:ind w:left="360"/>
        <w:rPr>
          <w:rFonts w:ascii="Poppins" w:hAnsi="Poppins" w:cs="Poppins"/>
          <w:bCs/>
          <w:sz w:val="18"/>
          <w:szCs w:val="18"/>
        </w:rPr>
      </w:pPr>
      <w:r w:rsidRPr="005B55D7">
        <w:rPr>
          <w:rFonts w:ascii="Poppins" w:hAnsi="Poppins" w:cs="Poppins"/>
          <w:bCs/>
          <w:sz w:val="18"/>
          <w:szCs w:val="18"/>
        </w:rPr>
        <w:t xml:space="preserve">a. cena - </w:t>
      </w:r>
      <w:r w:rsidR="004076A8">
        <w:rPr>
          <w:rFonts w:ascii="Poppins" w:hAnsi="Poppins" w:cs="Poppins"/>
          <w:bCs/>
          <w:sz w:val="18"/>
          <w:szCs w:val="18"/>
        </w:rPr>
        <w:t>10</w:t>
      </w:r>
      <w:r w:rsidRPr="005B55D7">
        <w:rPr>
          <w:rFonts w:ascii="Poppins" w:hAnsi="Poppins" w:cs="Poppins"/>
          <w:bCs/>
          <w:sz w:val="18"/>
          <w:szCs w:val="18"/>
        </w:rPr>
        <w:t>0%.</w:t>
      </w:r>
    </w:p>
    <w:p w14:paraId="5F191629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Dopuszcza się możliwość negocjowania warunków oferty, w szczególności w sytuacji, gdy przekracza ona możliwości finansowe Zamawiającego (negocjuje pełnomocnik wspólnoty lub zarząd). </w:t>
      </w:r>
    </w:p>
    <w:p w14:paraId="50425701" w14:textId="5A5DCA51" w:rsidR="00A03426" w:rsidRPr="00A03426" w:rsidRDefault="00A03426" w:rsidP="00A03426">
      <w:pPr>
        <w:pStyle w:val="Akapitzlist"/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A03426">
        <w:rPr>
          <w:rFonts w:ascii="Poppins" w:hAnsi="Poppins" w:cs="Poppins"/>
          <w:bCs/>
          <w:sz w:val="18"/>
          <w:szCs w:val="18"/>
        </w:rPr>
        <w:t>Negocjacje będą prowadzone: wybrać</w:t>
      </w:r>
      <w:r>
        <w:rPr>
          <w:rFonts w:ascii="Poppins" w:hAnsi="Poppins" w:cs="Poppins"/>
          <w:bCs/>
          <w:sz w:val="18"/>
          <w:szCs w:val="18"/>
        </w:rPr>
        <w:t xml:space="preserve"> </w:t>
      </w:r>
      <w:r w:rsidRPr="00A03426">
        <w:rPr>
          <w:rFonts w:ascii="Poppins" w:hAnsi="Poppins" w:cs="Poppins"/>
          <w:bCs/>
          <w:sz w:val="18"/>
          <w:szCs w:val="18"/>
        </w:rPr>
        <w:t>na Platformie Zakupowej z wykorzystaniem dostępnych na niej trybów i narzędzi</w:t>
      </w:r>
      <w:r>
        <w:rPr>
          <w:rFonts w:ascii="Poppins" w:hAnsi="Poppins" w:cs="Poppins"/>
          <w:bCs/>
          <w:sz w:val="18"/>
          <w:szCs w:val="18"/>
        </w:rPr>
        <w:t>.</w:t>
      </w:r>
    </w:p>
    <w:p w14:paraId="617C12E0" w14:textId="75FDA11D" w:rsidR="00D47972" w:rsidRPr="00932BF1" w:rsidRDefault="00D47972" w:rsidP="00A03426">
      <w:pPr>
        <w:pStyle w:val="Akapitzlist"/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Jeżeli przedmiotem negocjacji jest wyłącznie cena, Zamawiającemu przysługuje prawo do prowadzenia indywidualnych negocjacji z dowolnie wybranymi wykonawcami,</w:t>
      </w:r>
    </w:p>
    <w:p w14:paraId="6FECFDE7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Jeżeli przedmiotem negocjacji są inne niż cena istotne warunki realizacji zamówienia, w szczególności: zakres zamówienia, warunki płatności– negocjuje się ze wszystkimi wykonawcami, którzy złożyli oferty. Ewentualne zmiany w tym zakresie w odniesieniu do pierwotnych warunków wymagają akceptacji WM. </w:t>
      </w:r>
    </w:p>
    <w:p w14:paraId="71D581A6" w14:textId="40256030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Prowadzone negocjacje </w:t>
      </w:r>
      <w:r w:rsidR="006D32F6" w:rsidRPr="00932BF1">
        <w:rPr>
          <w:rFonts w:ascii="Poppins" w:hAnsi="Poppins" w:cs="Poppins"/>
          <w:bCs/>
          <w:sz w:val="18"/>
          <w:szCs w:val="18"/>
        </w:rPr>
        <w:t>mają</w:t>
      </w:r>
      <w:r w:rsidRPr="00932BF1">
        <w:rPr>
          <w:rFonts w:ascii="Poppins" w:hAnsi="Poppins" w:cs="Poppins"/>
          <w:bCs/>
          <w:sz w:val="18"/>
          <w:szCs w:val="18"/>
        </w:rPr>
        <w:t xml:space="preserve"> charakter poufny.</w:t>
      </w:r>
    </w:p>
    <w:p w14:paraId="26DBAB87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lastRenderedPageBreak/>
        <w:t>Negocjacje prowadzone za pomocą platformy zakupowej dokumentuje się za pomocą generowanych raportów lub historii korespondencji. Z negocjacji prowadzonych bezpośrednio sporządza się protokół w formie pisemnej Wskazana dokumentacja z negocjacji stanowi załącznik do umowy.</w:t>
      </w:r>
    </w:p>
    <w:p w14:paraId="54501503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Dopuszcza się przesunięcie terminu składania ofert, w sytuacji braku ofert na co najmniej 20 minut przed upływem uprzednio wyznaczonego. </w:t>
      </w:r>
    </w:p>
    <w:p w14:paraId="1F42EC0F" w14:textId="7F765D41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Po otwarciu ofert</w:t>
      </w:r>
      <w:r w:rsidR="0060187A" w:rsidRPr="00932BF1">
        <w:rPr>
          <w:rFonts w:ascii="Poppins" w:hAnsi="Poppins" w:cs="Poppins"/>
          <w:bCs/>
          <w:sz w:val="18"/>
          <w:szCs w:val="18"/>
        </w:rPr>
        <w:t xml:space="preserve"> </w:t>
      </w:r>
      <w:r w:rsidRPr="00932BF1">
        <w:rPr>
          <w:rFonts w:ascii="Poppins" w:hAnsi="Poppins" w:cs="Poppins"/>
          <w:bCs/>
          <w:sz w:val="18"/>
          <w:szCs w:val="18"/>
        </w:rPr>
        <w:t>Zamawiający udostępni wykonawcom, którzy złożyli oferty, na platformie zakupowej informację z otwarcia ofert zawierającą min. nazwy i adresy wykonawców oraz oferowane ceny w terminie do 3 dni roboczych.</w:t>
      </w:r>
    </w:p>
    <w:p w14:paraId="6566B85D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W sytuacji, gdy cena jest jedynym kryterium oceny ofert, jeżeli nie będzie można wybrać oferty ze względu na fakt, że kilka ofert zostanie złożonych z tą samą ceną, Zamawiający może wezwać wykonawców do złożenia ofert dodatkowych lub przeprowadzić z nimi negocjacje. Do negocjacji mają zastosowanie postanowienia pkt 13-16 powyżej.</w:t>
      </w:r>
    </w:p>
    <w:p w14:paraId="30BBBB7A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Zamawiający dopuszcza możliwość zmiany kryteriów oceny po uzyskaniu ofert. Decyzję w tym zakresie podejmie WM, Wykonawcy zostaną o tym fakcie poinformowani, a w razie potrzeby zostaną wezwani do złożenia dodatkowych oświadczeń lub dokumentów, jak również o innych warunkach, co do których właściciele przewidują szczególny sposób postępowania.</w:t>
      </w:r>
    </w:p>
    <w:p w14:paraId="2D13FC2E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 Zamawiający może poprawić w ofercie oczywiste omyłki pisarskie i oczywiste omyłki rachunkowe.</w:t>
      </w:r>
    </w:p>
    <w:p w14:paraId="72BE47C6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 Zamawiający może poprawić w ofercie inne omyłki polegające na niezgodności treści oferty z treścią zaproszenia za zgodą wykonawcy uzyskaną najpóźniej przed podpisaniem umowy.</w:t>
      </w:r>
    </w:p>
    <w:p w14:paraId="08D479AF" w14:textId="74E7E62E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Po wyborze oferty najkorzystniejszej dla Zamawiającego, zamieszczona zostanie informacja zwierająca co najmniej nazwę i adres wykonawcy i wartość oferty. W przypadku gdy podczas negocjacji dojdzie do zmiany warunków realizacji zamówienia, zamieszczone zostaną informacje o tych zmianach w terminie do 3 dni roboczych.</w:t>
      </w:r>
    </w:p>
    <w:p w14:paraId="5A4CE0B3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Po wyborze wykonawcy zostanie przygotowana umowa. </w:t>
      </w:r>
    </w:p>
    <w:p w14:paraId="525520B9" w14:textId="7AE49234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 xml:space="preserve">Kierownik lub zastępca </w:t>
      </w:r>
      <w:r w:rsidR="00E41A60">
        <w:rPr>
          <w:rFonts w:ascii="Poppins" w:hAnsi="Poppins" w:cs="Poppins"/>
          <w:b/>
          <w:sz w:val="18"/>
          <w:szCs w:val="18"/>
        </w:rPr>
        <w:t>K</w:t>
      </w:r>
      <w:r w:rsidRPr="00932BF1">
        <w:rPr>
          <w:rFonts w:ascii="Poppins" w:hAnsi="Poppins" w:cs="Poppins"/>
          <w:b/>
          <w:sz w:val="18"/>
          <w:szCs w:val="18"/>
        </w:rPr>
        <w:t>ierownika</w:t>
      </w:r>
      <w:r w:rsidRPr="00932BF1">
        <w:rPr>
          <w:rFonts w:ascii="Poppins" w:hAnsi="Poppins" w:cs="Poppins"/>
          <w:bCs/>
          <w:sz w:val="18"/>
          <w:szCs w:val="18"/>
        </w:rPr>
        <w:t xml:space="preserve"> </w:t>
      </w:r>
      <w:r w:rsidRPr="00932BF1">
        <w:rPr>
          <w:rFonts w:ascii="Poppins" w:hAnsi="Poppins" w:cs="Poppins"/>
          <w:b/>
          <w:sz w:val="18"/>
          <w:szCs w:val="18"/>
        </w:rPr>
        <w:t xml:space="preserve">ADM informuje wykonawcę o terminie podpisania umowy. W przypadku niepodpisania umowy przez wykonawcę w terminie 7 dni od </w:t>
      </w:r>
      <w:proofErr w:type="gramStart"/>
      <w:r w:rsidRPr="00932BF1">
        <w:rPr>
          <w:rFonts w:ascii="Poppins" w:hAnsi="Poppins" w:cs="Poppins"/>
          <w:b/>
          <w:sz w:val="18"/>
          <w:szCs w:val="18"/>
        </w:rPr>
        <w:t>pisemnego  powiadomienia</w:t>
      </w:r>
      <w:proofErr w:type="gramEnd"/>
      <w:r w:rsidRPr="00932BF1">
        <w:rPr>
          <w:rFonts w:ascii="Poppins" w:hAnsi="Poppins" w:cs="Poppins"/>
          <w:b/>
          <w:sz w:val="18"/>
          <w:szCs w:val="18"/>
        </w:rPr>
        <w:t xml:space="preserve"> (w tym pocztą elektroniczną) o przygotowanej umowie, umowa może zostać podpisana z kolejnym wykonawcą, którego oferta uzyskała status najkorzystniejszej. Warunkiem jest wyrażenie przez tego wykonawcę zgody na realizację zadania zgodnie ze złożoną ofertą oraz dysponowanie odpowiednimi środkami finansowymi przez Wspólnotę Mieszkaniową. W przeciwnym wypadku zostanie przeprowadzone nowe postępowanie.</w:t>
      </w:r>
    </w:p>
    <w:p w14:paraId="26D5300D" w14:textId="2FA121D8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Zamawiający może unieważnić postępowanie w każdym czasie bez podania </w:t>
      </w:r>
      <w:r w:rsidR="006D32F6" w:rsidRPr="00932BF1">
        <w:rPr>
          <w:rFonts w:ascii="Poppins" w:hAnsi="Poppins" w:cs="Poppins"/>
          <w:bCs/>
          <w:sz w:val="18"/>
          <w:szCs w:val="18"/>
        </w:rPr>
        <w:t>przyczyn</w:t>
      </w:r>
      <w:r w:rsidRPr="00932BF1">
        <w:rPr>
          <w:rFonts w:ascii="Poppins" w:hAnsi="Poppins" w:cs="Poppins"/>
          <w:bCs/>
          <w:sz w:val="18"/>
          <w:szCs w:val="18"/>
        </w:rPr>
        <w:t xml:space="preserve"> bądź z ich podaniem, w szczególności w </w:t>
      </w:r>
      <w:r w:rsidR="006D32F6" w:rsidRPr="00932BF1">
        <w:rPr>
          <w:rFonts w:ascii="Poppins" w:hAnsi="Poppins" w:cs="Poppins"/>
          <w:bCs/>
          <w:sz w:val="18"/>
          <w:szCs w:val="18"/>
        </w:rPr>
        <w:t>przypadku,</w:t>
      </w:r>
      <w:r w:rsidRPr="00932BF1">
        <w:rPr>
          <w:rFonts w:ascii="Poppins" w:hAnsi="Poppins" w:cs="Poppins"/>
          <w:bCs/>
          <w:sz w:val="18"/>
          <w:szCs w:val="18"/>
        </w:rPr>
        <w:t xml:space="preserve"> kiedy najkorzystniejsza oferta będzie wyższa od możliwości finansowych Zamawiającego</w:t>
      </w:r>
    </w:p>
    <w:p w14:paraId="5BA12A34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>Uczestnikom postępowania nie przysługuje prawo do składania jakichkolwiek odwołań.</w:t>
      </w:r>
    </w:p>
    <w:p w14:paraId="50DCF1AB" w14:textId="77777777" w:rsidR="00D47972" w:rsidRPr="00932BF1" w:rsidRDefault="00D47972" w:rsidP="007A4A6A">
      <w:pPr>
        <w:numPr>
          <w:ilvl w:val="0"/>
          <w:numId w:val="13"/>
        </w:numPr>
        <w:adjustRightInd w:val="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 xml:space="preserve"> Zamawiający przewiduje również możliwość zmiany lub odwołania warunków zapytania, stosownie do art. 70</w:t>
      </w:r>
      <w:r w:rsidRPr="00932BF1">
        <w:rPr>
          <w:rFonts w:ascii="Poppins" w:hAnsi="Poppins" w:cs="Poppins"/>
          <w:b/>
          <w:sz w:val="18"/>
          <w:szCs w:val="18"/>
          <w:vertAlign w:val="superscript"/>
        </w:rPr>
        <w:t>1</w:t>
      </w:r>
      <w:r w:rsidRPr="00932BF1">
        <w:rPr>
          <w:rFonts w:ascii="Poppins" w:hAnsi="Poppins" w:cs="Poppins"/>
          <w:b/>
          <w:sz w:val="18"/>
          <w:szCs w:val="18"/>
        </w:rPr>
        <w:t xml:space="preserve"> Kodeksu Cywilnego</w:t>
      </w:r>
    </w:p>
    <w:p w14:paraId="29819F5C" w14:textId="77777777" w:rsidR="009719AB" w:rsidRDefault="009719AB" w:rsidP="007A4A6A">
      <w:pPr>
        <w:rPr>
          <w:rFonts w:ascii="Poppins" w:hAnsi="Poppins" w:cs="Poppins"/>
          <w:bCs/>
          <w:sz w:val="18"/>
          <w:szCs w:val="18"/>
          <w:highlight w:val="yellow"/>
        </w:rPr>
      </w:pPr>
    </w:p>
    <w:p w14:paraId="6CCB65F5" w14:textId="77777777" w:rsidR="007A4A6A" w:rsidRPr="007A4A6A" w:rsidRDefault="007A4A6A" w:rsidP="007A4A6A">
      <w:pPr>
        <w:numPr>
          <w:ilvl w:val="1"/>
          <w:numId w:val="15"/>
        </w:numPr>
        <w:adjustRightInd w:val="0"/>
        <w:ind w:left="1440"/>
        <w:rPr>
          <w:rFonts w:ascii="Poppins" w:hAnsi="Poppins" w:cs="Poppins"/>
          <w:bCs/>
          <w:strike/>
          <w:sz w:val="18"/>
          <w:szCs w:val="18"/>
        </w:rPr>
      </w:pPr>
      <w:r w:rsidRPr="007A4A6A">
        <w:rPr>
          <w:rFonts w:ascii="Poppins" w:hAnsi="Poppins" w:cs="Poppins"/>
          <w:bCs/>
          <w:strike/>
          <w:sz w:val="18"/>
          <w:szCs w:val="18"/>
        </w:rPr>
        <w:t>oferty złożone po terminie będą rozpatrywane,</w:t>
      </w:r>
    </w:p>
    <w:p w14:paraId="52136A87" w14:textId="77777777" w:rsidR="007A4A6A" w:rsidRPr="007A4A6A" w:rsidRDefault="007A4A6A" w:rsidP="007A4A6A">
      <w:pPr>
        <w:numPr>
          <w:ilvl w:val="1"/>
          <w:numId w:val="15"/>
        </w:numPr>
        <w:adjustRightInd w:val="0"/>
        <w:ind w:left="1440"/>
        <w:rPr>
          <w:rFonts w:ascii="Poppins" w:hAnsi="Poppins" w:cs="Poppins"/>
          <w:bCs/>
          <w:sz w:val="18"/>
          <w:szCs w:val="18"/>
        </w:rPr>
      </w:pPr>
      <w:r w:rsidRPr="007A4A6A">
        <w:rPr>
          <w:rFonts w:ascii="Poppins" w:hAnsi="Poppins" w:cs="Poppins"/>
          <w:bCs/>
          <w:sz w:val="18"/>
          <w:szCs w:val="18"/>
        </w:rPr>
        <w:t>Zamawiającemu przysługuje prawo do swobodnego wyboru Wykonawcy,</w:t>
      </w:r>
    </w:p>
    <w:p w14:paraId="4DEAA711" w14:textId="77777777" w:rsidR="007A4A6A" w:rsidRPr="007A4A6A" w:rsidRDefault="007A4A6A" w:rsidP="007A4A6A">
      <w:pPr>
        <w:numPr>
          <w:ilvl w:val="1"/>
          <w:numId w:val="15"/>
        </w:numPr>
        <w:adjustRightInd w:val="0"/>
        <w:spacing w:after="120"/>
        <w:ind w:left="1440"/>
        <w:rPr>
          <w:rFonts w:ascii="Poppins" w:hAnsi="Poppins" w:cs="Poppins"/>
          <w:bCs/>
          <w:sz w:val="18"/>
          <w:szCs w:val="18"/>
        </w:rPr>
      </w:pPr>
      <w:r w:rsidRPr="007A4A6A">
        <w:rPr>
          <w:rFonts w:ascii="Poppins" w:hAnsi="Poppins" w:cs="Poppins"/>
          <w:bCs/>
          <w:sz w:val="18"/>
          <w:szCs w:val="18"/>
        </w:rPr>
        <w:t>Zamawiającemu przysługuje prawo do prowadzenia indywidualnych negocjacji z dowolnie wybranymi wykonawcami,</w:t>
      </w:r>
    </w:p>
    <w:p w14:paraId="3AE590B4" w14:textId="6F0E77F2" w:rsidR="007A4A6A" w:rsidRDefault="007A4A6A" w:rsidP="009719AB">
      <w:pPr>
        <w:rPr>
          <w:rFonts w:ascii="Poppins" w:hAnsi="Poppins" w:cs="Poppins"/>
          <w:bCs/>
          <w:sz w:val="18"/>
          <w:szCs w:val="18"/>
          <w:highlight w:val="yellow"/>
        </w:rPr>
        <w:sectPr w:rsidR="007A4A6A" w:rsidSect="009719AB">
          <w:pgSz w:w="11906" w:h="16838"/>
          <w:pgMar w:top="1418" w:right="1418" w:bottom="567" w:left="1418" w:header="709" w:footer="709" w:gutter="0"/>
          <w:cols w:space="708"/>
        </w:sectPr>
      </w:pPr>
    </w:p>
    <w:p w14:paraId="4A2B09FD" w14:textId="432F2ADE" w:rsidR="000B4ABB" w:rsidRPr="0060187A" w:rsidRDefault="000B4ABB" w:rsidP="000B4ABB">
      <w:pPr>
        <w:shd w:val="clear" w:color="auto" w:fill="FFFFFF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lastRenderedPageBreak/>
        <w:t>zał</w:t>
      </w:r>
      <w:r w:rsidRPr="0060187A">
        <w:rPr>
          <w:rFonts w:ascii="Poppins Light" w:eastAsia="TimesNewRoman" w:hAnsi="Poppins Light" w:cs="Poppins Light"/>
          <w:sz w:val="18"/>
          <w:szCs w:val="18"/>
        </w:rPr>
        <w:t>ą</w:t>
      </w:r>
      <w:r w:rsidRPr="0060187A">
        <w:rPr>
          <w:rFonts w:ascii="Poppins Light" w:hAnsi="Poppins Light" w:cs="Poppins Light"/>
          <w:sz w:val="18"/>
          <w:szCs w:val="18"/>
        </w:rPr>
        <w:t xml:space="preserve">cznik nr </w:t>
      </w:r>
      <w:r>
        <w:rPr>
          <w:rFonts w:ascii="Poppins Light" w:hAnsi="Poppins Light" w:cs="Poppins Light"/>
          <w:sz w:val="18"/>
          <w:szCs w:val="18"/>
        </w:rPr>
        <w:t>4</w:t>
      </w:r>
    </w:p>
    <w:p w14:paraId="702B0680" w14:textId="16560AC3" w:rsidR="000B4ABB" w:rsidRPr="0060187A" w:rsidRDefault="000B4ABB" w:rsidP="000B4ABB">
      <w:pPr>
        <w:shd w:val="clear" w:color="auto" w:fill="FFFFFF"/>
        <w:spacing w:after="240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 xml:space="preserve"> do </w:t>
      </w:r>
      <w:proofErr w:type="gramStart"/>
      <w:r w:rsidRPr="0060187A">
        <w:rPr>
          <w:rFonts w:ascii="Poppins Light" w:hAnsi="Poppins Light" w:cs="Poppins Light"/>
          <w:sz w:val="18"/>
          <w:szCs w:val="18"/>
        </w:rPr>
        <w:t>zarządzenia  Nr</w:t>
      </w:r>
      <w:proofErr w:type="gramEnd"/>
      <w:r w:rsidRPr="0060187A">
        <w:rPr>
          <w:rFonts w:ascii="Poppins Light" w:hAnsi="Poppins Light" w:cs="Poppins Light"/>
          <w:sz w:val="18"/>
          <w:szCs w:val="18"/>
        </w:rPr>
        <w:t xml:space="preserve"> 1</w:t>
      </w:r>
      <w:r w:rsidR="000B4ED1">
        <w:rPr>
          <w:rFonts w:ascii="Poppins Light" w:hAnsi="Poppins Light" w:cs="Poppins Light"/>
          <w:sz w:val="18"/>
          <w:szCs w:val="18"/>
        </w:rPr>
        <w:t>6</w:t>
      </w:r>
      <w:r w:rsidRPr="0060187A">
        <w:rPr>
          <w:rFonts w:ascii="Poppins Light" w:hAnsi="Poppins Light" w:cs="Poppins Light"/>
          <w:sz w:val="18"/>
          <w:szCs w:val="18"/>
        </w:rPr>
        <w:t>/202</w:t>
      </w:r>
      <w:r w:rsidR="000B4ED1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 xml:space="preserve"> Dyrektora ZGM z dnia </w:t>
      </w:r>
      <w:r w:rsidR="000B4ED1">
        <w:rPr>
          <w:rFonts w:ascii="Poppins Light" w:hAnsi="Poppins Light" w:cs="Poppins Light"/>
          <w:sz w:val="18"/>
          <w:szCs w:val="18"/>
        </w:rPr>
        <w:t>30</w:t>
      </w:r>
      <w:r w:rsidRPr="0060187A">
        <w:rPr>
          <w:rFonts w:ascii="Poppins Light" w:hAnsi="Poppins Light" w:cs="Poppins Light"/>
          <w:sz w:val="18"/>
          <w:szCs w:val="18"/>
        </w:rPr>
        <w:t>.1</w:t>
      </w:r>
      <w:r w:rsidR="000B4ED1">
        <w:rPr>
          <w:rFonts w:ascii="Poppins Light" w:hAnsi="Poppins Light" w:cs="Poppins Light"/>
          <w:sz w:val="18"/>
          <w:szCs w:val="18"/>
        </w:rPr>
        <w:t>2</w:t>
      </w:r>
      <w:r w:rsidRPr="0060187A">
        <w:rPr>
          <w:rFonts w:ascii="Poppins Light" w:hAnsi="Poppins Light" w:cs="Poppins Light"/>
          <w:sz w:val="18"/>
          <w:szCs w:val="18"/>
        </w:rPr>
        <w:t>.202</w:t>
      </w:r>
      <w:r w:rsidR="000B4ED1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>r.</w:t>
      </w:r>
    </w:p>
    <w:p w14:paraId="0F882119" w14:textId="77777777" w:rsidR="009719AB" w:rsidRPr="00056D8E" w:rsidRDefault="009719AB" w:rsidP="009719AB">
      <w:pPr>
        <w:pStyle w:val="Akapitzlist"/>
        <w:ind w:left="1080"/>
        <w:jc w:val="center"/>
        <w:rPr>
          <w:rFonts w:ascii="Poppins" w:hAnsi="Poppins" w:cs="Poppins"/>
          <w:b/>
          <w:sz w:val="24"/>
          <w:szCs w:val="24"/>
        </w:rPr>
      </w:pPr>
      <w:r w:rsidRPr="00056D8E">
        <w:rPr>
          <w:rFonts w:ascii="Poppins" w:hAnsi="Poppins" w:cs="Poppins"/>
          <w:b/>
          <w:sz w:val="24"/>
          <w:szCs w:val="24"/>
        </w:rPr>
        <w:t>Informacja w zakresie ochrony danych osobowych</w:t>
      </w:r>
    </w:p>
    <w:p w14:paraId="746A6DE8" w14:textId="77777777" w:rsidR="009719AB" w:rsidRPr="00056D8E" w:rsidRDefault="009719AB" w:rsidP="009719AB">
      <w:pPr>
        <w:ind w:left="142" w:hanging="142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  <w:sz w:val="22"/>
          <w:szCs w:val="22"/>
        </w:rPr>
        <w:t>1.</w:t>
      </w:r>
      <w:r w:rsidRPr="00056D8E">
        <w:rPr>
          <w:rFonts w:ascii="Poppins" w:hAnsi="Poppins" w:cs="Poppins"/>
          <w:b/>
          <w:sz w:val="22"/>
          <w:szCs w:val="22"/>
        </w:rPr>
        <w:t xml:space="preserve"> </w:t>
      </w:r>
      <w:r w:rsidRPr="00056D8E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2075578" w14:textId="77777777" w:rsidR="009719AB" w:rsidRPr="00056D8E" w:rsidRDefault="009719AB" w:rsidP="009719AB">
      <w:pPr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5E669D8E" w14:textId="7E693BB5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</w:t>
      </w:r>
      <w:r w:rsidR="006D32F6" w:rsidRPr="00056D8E">
        <w:rPr>
          <w:rFonts w:ascii="Poppins" w:hAnsi="Poppins" w:cs="Poppins"/>
        </w:rPr>
        <w:t>Osobowych ZGM</w:t>
      </w:r>
      <w:r w:rsidRPr="00056D8E">
        <w:rPr>
          <w:rFonts w:ascii="Poppins" w:hAnsi="Poppins" w:cs="Poppins"/>
        </w:rPr>
        <w:t xml:space="preserve">, kierując je na adres e-mail: iodo@zgm.gorzow.pl; tel. 095 73 87 118 </w:t>
      </w:r>
    </w:p>
    <w:p w14:paraId="21B73CEF" w14:textId="2A936AED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056D8E">
        <w:rPr>
          <w:rFonts w:ascii="Poppins" w:hAnsi="Poppins" w:cs="Poppins"/>
          <w:b/>
          <w:u w:val="single"/>
        </w:rPr>
        <w:t>Wspólnot Mieszkaniow</w:t>
      </w:r>
      <w:r w:rsidR="000B4ABB">
        <w:rPr>
          <w:rFonts w:ascii="Poppins" w:hAnsi="Poppins" w:cs="Poppins"/>
          <w:b/>
          <w:u w:val="single"/>
        </w:rPr>
        <w:t>ych</w:t>
      </w:r>
      <w:r w:rsidRPr="00056D8E">
        <w:rPr>
          <w:rFonts w:ascii="Poppins" w:hAnsi="Poppins" w:cs="Poppins"/>
          <w:b/>
          <w:u w:val="single"/>
        </w:rPr>
        <w:t xml:space="preserve"> </w:t>
      </w:r>
      <w:r w:rsidRPr="00056D8E">
        <w:rPr>
          <w:rFonts w:ascii="Poppins" w:hAnsi="Poppins" w:cs="Poppins"/>
        </w:rPr>
        <w:t xml:space="preserve">prowadzonym w </w:t>
      </w:r>
      <w:r w:rsidR="006D32F6" w:rsidRPr="00056D8E">
        <w:rPr>
          <w:rFonts w:ascii="Poppins" w:hAnsi="Poppins" w:cs="Poppins"/>
        </w:rPr>
        <w:t>trybie zapytania</w:t>
      </w:r>
      <w:r w:rsidRPr="00056D8E">
        <w:rPr>
          <w:rFonts w:ascii="Poppins" w:hAnsi="Poppins" w:cs="Poppins"/>
        </w:rPr>
        <w:t xml:space="preserve"> ofertowego;</w:t>
      </w:r>
    </w:p>
    <w:p w14:paraId="0DA96954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373A8073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5A5E99D0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7A3F98D3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 posiada Pani/Pan:</w:t>
      </w:r>
    </w:p>
    <w:p w14:paraId="74D6D5CE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1.7.1. na podstawie art. 15 RODO prawo dostępu do danych osobowych Pani/Pana dotyczących;</w:t>
      </w:r>
    </w:p>
    <w:p w14:paraId="70D5231D" w14:textId="62063056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1.7.2. na podstawie art. 16 RODO prawo do sprostowania Pani/Pana danych </w:t>
      </w:r>
      <w:r w:rsidR="006D32F6" w:rsidRPr="00056D8E">
        <w:rPr>
          <w:rFonts w:ascii="Poppins" w:hAnsi="Poppins" w:cs="Poppins"/>
        </w:rPr>
        <w:t>osobowych;</w:t>
      </w:r>
    </w:p>
    <w:p w14:paraId="3BB1034D" w14:textId="22794AFB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RODO;  </w:t>
      </w:r>
    </w:p>
    <w:p w14:paraId="10D86CE1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59D5A74A" w14:textId="77777777" w:rsidR="009719AB" w:rsidRPr="00056D8E" w:rsidRDefault="009719AB" w:rsidP="009719AB">
      <w:pPr>
        <w:ind w:firstLine="142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 nie przysługuje Pani/Panu:</w:t>
      </w:r>
    </w:p>
    <w:p w14:paraId="747F9A85" w14:textId="77777777" w:rsidR="009719AB" w:rsidRPr="00056D8E" w:rsidRDefault="009719AB" w:rsidP="009719AB">
      <w:pPr>
        <w:pStyle w:val="Akapitzlist"/>
        <w:ind w:hanging="153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1.8.1. w związku z art. 17 ust. 3 lit. b, d lub e RODO prawo do usunięcia danych osobowych;</w:t>
      </w:r>
    </w:p>
    <w:p w14:paraId="5E57DBF2" w14:textId="77777777" w:rsidR="009719AB" w:rsidRPr="00056D8E" w:rsidRDefault="009719AB" w:rsidP="009719AB">
      <w:pPr>
        <w:pStyle w:val="Akapitzlist"/>
        <w:ind w:hanging="153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1.8.2. prawo do przenoszenia danych osobowych, o którym mowa w art. 20 RODO;</w:t>
      </w:r>
    </w:p>
    <w:p w14:paraId="6B9DC806" w14:textId="77777777" w:rsidR="009719AB" w:rsidRDefault="009719AB" w:rsidP="009719AB">
      <w:pPr>
        <w:pStyle w:val="Akapitzlist"/>
        <w:ind w:hanging="153"/>
        <w:jc w:val="both"/>
        <w:rPr>
          <w:rFonts w:ascii="Poppins" w:hAnsi="Poppins" w:cs="Poppins"/>
          <w:bCs/>
          <w:sz w:val="18"/>
          <w:szCs w:val="18"/>
        </w:rPr>
      </w:pPr>
      <w:r w:rsidRPr="00056D8E">
        <w:rPr>
          <w:rFonts w:ascii="Poppins" w:hAnsi="Poppins" w:cs="Poppins"/>
        </w:rPr>
        <w:t>1.8.3. na podstawie art. 21 RODO prawo sprzeciwu, wobec przetwarzania danych osobowych, gdyż podstawą prawną przetwarzania Pani/Pana danych osobowych jest art. 6 ust. 1 lit. c RODO.</w:t>
      </w:r>
    </w:p>
    <w:p w14:paraId="1F0F8AB6" w14:textId="77777777" w:rsidR="009719AB" w:rsidRPr="00BF3CE6" w:rsidRDefault="009719AB" w:rsidP="009719AB">
      <w:pPr>
        <w:tabs>
          <w:tab w:val="left" w:pos="930"/>
        </w:tabs>
        <w:jc w:val="both"/>
        <w:rPr>
          <w:rFonts w:ascii="Poppins" w:hAnsi="Poppins" w:cs="Poppins"/>
          <w:sz w:val="18"/>
          <w:szCs w:val="18"/>
        </w:rPr>
      </w:pPr>
    </w:p>
    <w:p w14:paraId="29463F2A" w14:textId="77777777" w:rsidR="009719AB" w:rsidRPr="009719AB" w:rsidRDefault="009719AB" w:rsidP="009719AB">
      <w:pPr>
        <w:tabs>
          <w:tab w:val="left" w:pos="6075"/>
        </w:tabs>
        <w:rPr>
          <w:rFonts w:ascii="Poppins" w:hAnsi="Poppins" w:cs="Poppins"/>
          <w:sz w:val="18"/>
          <w:szCs w:val="18"/>
        </w:rPr>
      </w:pPr>
    </w:p>
    <w:sectPr w:rsidR="009719AB" w:rsidRPr="009719AB" w:rsidSect="00D355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80EAF" w14:textId="77777777" w:rsidR="00FA7BF4" w:rsidRDefault="00FA7BF4" w:rsidP="00674CA2">
      <w:r>
        <w:separator/>
      </w:r>
    </w:p>
  </w:endnote>
  <w:endnote w:type="continuationSeparator" w:id="0">
    <w:p w14:paraId="0A7F7E49" w14:textId="77777777" w:rsidR="00FA7BF4" w:rsidRDefault="00FA7BF4" w:rsidP="0067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 Light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9D87" w14:textId="77777777" w:rsidR="00932BF1" w:rsidRDefault="00932B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AA9F" w14:textId="77777777" w:rsidR="00E23022" w:rsidRDefault="00E230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7A19" w14:textId="77777777" w:rsidR="00932BF1" w:rsidRDefault="00932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1870E" w14:textId="77777777" w:rsidR="00FA7BF4" w:rsidRDefault="00FA7BF4" w:rsidP="00674CA2">
      <w:r>
        <w:separator/>
      </w:r>
    </w:p>
  </w:footnote>
  <w:footnote w:type="continuationSeparator" w:id="0">
    <w:p w14:paraId="6592C57E" w14:textId="77777777" w:rsidR="00FA7BF4" w:rsidRDefault="00FA7BF4" w:rsidP="00674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EBBA9" w14:textId="77777777" w:rsidR="00932BF1" w:rsidRDefault="00932B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E46" w14:textId="77777777" w:rsidR="00932BF1" w:rsidRDefault="00932B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1AD7" w14:textId="77777777" w:rsidR="00932BF1" w:rsidRDefault="00932B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5147C8"/>
    <w:multiLevelType w:val="hybridMultilevel"/>
    <w:tmpl w:val="BA4EC680"/>
    <w:lvl w:ilvl="0" w:tplc="5FA6BE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67414"/>
    <w:multiLevelType w:val="hybridMultilevel"/>
    <w:tmpl w:val="D5F46FDE"/>
    <w:lvl w:ilvl="0" w:tplc="6854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9E745D"/>
    <w:multiLevelType w:val="hybridMultilevel"/>
    <w:tmpl w:val="C52E24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007683"/>
    <w:multiLevelType w:val="hybridMultilevel"/>
    <w:tmpl w:val="C8921878"/>
    <w:lvl w:ilvl="0" w:tplc="C2E0A61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1041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736D0E"/>
    <w:multiLevelType w:val="hybridMultilevel"/>
    <w:tmpl w:val="19DA4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F00CF"/>
    <w:multiLevelType w:val="hybridMultilevel"/>
    <w:tmpl w:val="2D48AD0E"/>
    <w:lvl w:ilvl="0" w:tplc="5DE0B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39191B"/>
    <w:multiLevelType w:val="hybridMultilevel"/>
    <w:tmpl w:val="1082A59C"/>
    <w:lvl w:ilvl="0" w:tplc="6E5E9AD6">
      <w:start w:val="5"/>
      <w:numFmt w:val="decimal"/>
      <w:lvlText w:val="%1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6065A0"/>
    <w:multiLevelType w:val="hybridMultilevel"/>
    <w:tmpl w:val="4446C1FA"/>
    <w:lvl w:ilvl="0" w:tplc="4DCAD81A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1" w15:restartNumberingAfterBreak="0">
    <w:nsid w:val="53970B97"/>
    <w:multiLevelType w:val="hybridMultilevel"/>
    <w:tmpl w:val="02D03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C12B3"/>
    <w:multiLevelType w:val="hybridMultilevel"/>
    <w:tmpl w:val="44DE8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632D36"/>
    <w:multiLevelType w:val="hybridMultilevel"/>
    <w:tmpl w:val="F1A2872C"/>
    <w:lvl w:ilvl="0" w:tplc="6854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5542592">
    <w:abstractNumId w:val="6"/>
  </w:num>
  <w:num w:numId="2" w16cid:durableId="597982078">
    <w:abstractNumId w:val="10"/>
  </w:num>
  <w:num w:numId="3" w16cid:durableId="366414246">
    <w:abstractNumId w:val="9"/>
  </w:num>
  <w:num w:numId="4" w16cid:durableId="2095010437">
    <w:abstractNumId w:val="2"/>
  </w:num>
  <w:num w:numId="5" w16cid:durableId="1795101784">
    <w:abstractNumId w:val="4"/>
  </w:num>
  <w:num w:numId="6" w16cid:durableId="1725643332">
    <w:abstractNumId w:val="3"/>
  </w:num>
  <w:num w:numId="7" w16cid:durableId="1446532990">
    <w:abstractNumId w:val="13"/>
  </w:num>
  <w:num w:numId="8" w16cid:durableId="1612400173">
    <w:abstractNumId w:val="8"/>
  </w:num>
  <w:num w:numId="9" w16cid:durableId="1392115882">
    <w:abstractNumId w:val="1"/>
    <w:lvlOverride w:ilvl="0">
      <w:startOverride w:val="1"/>
    </w:lvlOverride>
  </w:num>
  <w:num w:numId="10" w16cid:durableId="680934463">
    <w:abstractNumId w:val="0"/>
    <w:lvlOverride w:ilvl="0">
      <w:startOverride w:val="1"/>
    </w:lvlOverride>
  </w:num>
  <w:num w:numId="11" w16cid:durableId="155808623">
    <w:abstractNumId w:val="7"/>
  </w:num>
  <w:num w:numId="12" w16cid:durableId="1324428627">
    <w:abstractNumId w:val="11"/>
  </w:num>
  <w:num w:numId="13" w16cid:durableId="4081195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8001581">
    <w:abstractNumId w:val="5"/>
  </w:num>
  <w:num w:numId="15" w16cid:durableId="12731697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7E"/>
    <w:rsid w:val="00005985"/>
    <w:rsid w:val="0001577F"/>
    <w:rsid w:val="00016333"/>
    <w:rsid w:val="00023B03"/>
    <w:rsid w:val="00026831"/>
    <w:rsid w:val="0003694B"/>
    <w:rsid w:val="00044609"/>
    <w:rsid w:val="00046C1C"/>
    <w:rsid w:val="000478CD"/>
    <w:rsid w:val="0005273B"/>
    <w:rsid w:val="00055A78"/>
    <w:rsid w:val="00056CFD"/>
    <w:rsid w:val="00062F7A"/>
    <w:rsid w:val="00064355"/>
    <w:rsid w:val="0008410A"/>
    <w:rsid w:val="0008535A"/>
    <w:rsid w:val="00086883"/>
    <w:rsid w:val="00086995"/>
    <w:rsid w:val="0009067C"/>
    <w:rsid w:val="00095919"/>
    <w:rsid w:val="0009749A"/>
    <w:rsid w:val="000A6ACE"/>
    <w:rsid w:val="000B42AC"/>
    <w:rsid w:val="000B4ABB"/>
    <w:rsid w:val="000B4ED1"/>
    <w:rsid w:val="000B5211"/>
    <w:rsid w:val="000B6584"/>
    <w:rsid w:val="000C6301"/>
    <w:rsid w:val="000D46D2"/>
    <w:rsid w:val="000E5F2D"/>
    <w:rsid w:val="0010761E"/>
    <w:rsid w:val="00113CE3"/>
    <w:rsid w:val="001174FF"/>
    <w:rsid w:val="00117D9A"/>
    <w:rsid w:val="00134354"/>
    <w:rsid w:val="00137E94"/>
    <w:rsid w:val="001442C2"/>
    <w:rsid w:val="00147F21"/>
    <w:rsid w:val="00157025"/>
    <w:rsid w:val="001608F4"/>
    <w:rsid w:val="00161B0E"/>
    <w:rsid w:val="001648D2"/>
    <w:rsid w:val="001665EF"/>
    <w:rsid w:val="00167286"/>
    <w:rsid w:val="00180E58"/>
    <w:rsid w:val="00182B12"/>
    <w:rsid w:val="00191692"/>
    <w:rsid w:val="00192FCB"/>
    <w:rsid w:val="001946C6"/>
    <w:rsid w:val="00194C08"/>
    <w:rsid w:val="00195EAD"/>
    <w:rsid w:val="001A52E7"/>
    <w:rsid w:val="001A7F1E"/>
    <w:rsid w:val="001B09CF"/>
    <w:rsid w:val="001B0F3D"/>
    <w:rsid w:val="001B254B"/>
    <w:rsid w:val="001B3232"/>
    <w:rsid w:val="001B3765"/>
    <w:rsid w:val="001B4271"/>
    <w:rsid w:val="001B771C"/>
    <w:rsid w:val="001C2AA7"/>
    <w:rsid w:val="001D7A21"/>
    <w:rsid w:val="001F29B3"/>
    <w:rsid w:val="001F5B7F"/>
    <w:rsid w:val="001F6540"/>
    <w:rsid w:val="001F687C"/>
    <w:rsid w:val="00206603"/>
    <w:rsid w:val="0022439C"/>
    <w:rsid w:val="00225F37"/>
    <w:rsid w:val="0022616A"/>
    <w:rsid w:val="00226DCF"/>
    <w:rsid w:val="002303D0"/>
    <w:rsid w:val="002304D8"/>
    <w:rsid w:val="00233006"/>
    <w:rsid w:val="00234EBD"/>
    <w:rsid w:val="002419EB"/>
    <w:rsid w:val="002465AC"/>
    <w:rsid w:val="00252224"/>
    <w:rsid w:val="00253A8D"/>
    <w:rsid w:val="00270C17"/>
    <w:rsid w:val="002738F3"/>
    <w:rsid w:val="00274A3D"/>
    <w:rsid w:val="00281E7C"/>
    <w:rsid w:val="00285E6E"/>
    <w:rsid w:val="002879DD"/>
    <w:rsid w:val="00296264"/>
    <w:rsid w:val="00296711"/>
    <w:rsid w:val="002C0EC4"/>
    <w:rsid w:val="002D1D32"/>
    <w:rsid w:val="002D69A7"/>
    <w:rsid w:val="002D6A8A"/>
    <w:rsid w:val="002D75BC"/>
    <w:rsid w:val="002E283E"/>
    <w:rsid w:val="002E3148"/>
    <w:rsid w:val="002E4A52"/>
    <w:rsid w:val="002F0F39"/>
    <w:rsid w:val="002F2998"/>
    <w:rsid w:val="003033FD"/>
    <w:rsid w:val="00307E2F"/>
    <w:rsid w:val="00311B31"/>
    <w:rsid w:val="00313A6C"/>
    <w:rsid w:val="00315C75"/>
    <w:rsid w:val="00325819"/>
    <w:rsid w:val="003302B5"/>
    <w:rsid w:val="00330B5C"/>
    <w:rsid w:val="00334B17"/>
    <w:rsid w:val="00335D2C"/>
    <w:rsid w:val="0033712B"/>
    <w:rsid w:val="003374EA"/>
    <w:rsid w:val="0034095E"/>
    <w:rsid w:val="003428AC"/>
    <w:rsid w:val="0035101D"/>
    <w:rsid w:val="0035191F"/>
    <w:rsid w:val="00357716"/>
    <w:rsid w:val="00365306"/>
    <w:rsid w:val="00371444"/>
    <w:rsid w:val="0037638F"/>
    <w:rsid w:val="00377FD1"/>
    <w:rsid w:val="00391DB7"/>
    <w:rsid w:val="00393544"/>
    <w:rsid w:val="003A343D"/>
    <w:rsid w:val="003D191B"/>
    <w:rsid w:val="003E06E9"/>
    <w:rsid w:val="003E6AF1"/>
    <w:rsid w:val="00402B39"/>
    <w:rsid w:val="00404EC6"/>
    <w:rsid w:val="004076A8"/>
    <w:rsid w:val="004079E5"/>
    <w:rsid w:val="00421F77"/>
    <w:rsid w:val="0042603B"/>
    <w:rsid w:val="00426D87"/>
    <w:rsid w:val="00433AB8"/>
    <w:rsid w:val="00440E18"/>
    <w:rsid w:val="004414A2"/>
    <w:rsid w:val="00441915"/>
    <w:rsid w:val="0044376F"/>
    <w:rsid w:val="00480878"/>
    <w:rsid w:val="00491F1D"/>
    <w:rsid w:val="004A08DF"/>
    <w:rsid w:val="004A337B"/>
    <w:rsid w:val="004A44C9"/>
    <w:rsid w:val="004B167B"/>
    <w:rsid w:val="004B303B"/>
    <w:rsid w:val="004B5EFE"/>
    <w:rsid w:val="004B63F0"/>
    <w:rsid w:val="004C4A89"/>
    <w:rsid w:val="004D6585"/>
    <w:rsid w:val="004E60B1"/>
    <w:rsid w:val="004F157C"/>
    <w:rsid w:val="0050302F"/>
    <w:rsid w:val="0050660F"/>
    <w:rsid w:val="00511D12"/>
    <w:rsid w:val="005134E6"/>
    <w:rsid w:val="005218C8"/>
    <w:rsid w:val="005267CC"/>
    <w:rsid w:val="00544A72"/>
    <w:rsid w:val="0054534F"/>
    <w:rsid w:val="005523EC"/>
    <w:rsid w:val="005526D7"/>
    <w:rsid w:val="005555FE"/>
    <w:rsid w:val="00560585"/>
    <w:rsid w:val="00562F63"/>
    <w:rsid w:val="0056338E"/>
    <w:rsid w:val="00575A29"/>
    <w:rsid w:val="00575F7B"/>
    <w:rsid w:val="0058627E"/>
    <w:rsid w:val="00596BB0"/>
    <w:rsid w:val="005A16CC"/>
    <w:rsid w:val="005A4AD4"/>
    <w:rsid w:val="005A7331"/>
    <w:rsid w:val="005B12D3"/>
    <w:rsid w:val="005B1682"/>
    <w:rsid w:val="005B55D7"/>
    <w:rsid w:val="005C447E"/>
    <w:rsid w:val="005D3C3F"/>
    <w:rsid w:val="005E5044"/>
    <w:rsid w:val="005E7566"/>
    <w:rsid w:val="005F58BF"/>
    <w:rsid w:val="00600E44"/>
    <w:rsid w:val="006014D0"/>
    <w:rsid w:val="0060187A"/>
    <w:rsid w:val="00603179"/>
    <w:rsid w:val="00613AF9"/>
    <w:rsid w:val="0061632D"/>
    <w:rsid w:val="0062372C"/>
    <w:rsid w:val="006328B3"/>
    <w:rsid w:val="006474B5"/>
    <w:rsid w:val="00652BE9"/>
    <w:rsid w:val="006550C4"/>
    <w:rsid w:val="00655A51"/>
    <w:rsid w:val="00661956"/>
    <w:rsid w:val="00662217"/>
    <w:rsid w:val="0066697B"/>
    <w:rsid w:val="006714F7"/>
    <w:rsid w:val="00674CA2"/>
    <w:rsid w:val="00675AFE"/>
    <w:rsid w:val="00675CEA"/>
    <w:rsid w:val="006767B8"/>
    <w:rsid w:val="00677FF5"/>
    <w:rsid w:val="006840B5"/>
    <w:rsid w:val="0068569F"/>
    <w:rsid w:val="00686B14"/>
    <w:rsid w:val="00686D7B"/>
    <w:rsid w:val="00686E8E"/>
    <w:rsid w:val="0069296D"/>
    <w:rsid w:val="0069711D"/>
    <w:rsid w:val="006A3EF5"/>
    <w:rsid w:val="006A6C7E"/>
    <w:rsid w:val="006B2965"/>
    <w:rsid w:val="006B5BB4"/>
    <w:rsid w:val="006B7FB6"/>
    <w:rsid w:val="006C0B31"/>
    <w:rsid w:val="006C2BBD"/>
    <w:rsid w:val="006C72AC"/>
    <w:rsid w:val="006D32F6"/>
    <w:rsid w:val="006D4FCD"/>
    <w:rsid w:val="006E591B"/>
    <w:rsid w:val="006E65C3"/>
    <w:rsid w:val="006E6790"/>
    <w:rsid w:val="006E6858"/>
    <w:rsid w:val="006F3C31"/>
    <w:rsid w:val="006F55EA"/>
    <w:rsid w:val="007024CE"/>
    <w:rsid w:val="007048F6"/>
    <w:rsid w:val="00705DAB"/>
    <w:rsid w:val="0071302F"/>
    <w:rsid w:val="0071628D"/>
    <w:rsid w:val="00721991"/>
    <w:rsid w:val="00731E90"/>
    <w:rsid w:val="00732931"/>
    <w:rsid w:val="00737195"/>
    <w:rsid w:val="007374F2"/>
    <w:rsid w:val="00743608"/>
    <w:rsid w:val="007468C0"/>
    <w:rsid w:val="007605CB"/>
    <w:rsid w:val="00763292"/>
    <w:rsid w:val="00765AC4"/>
    <w:rsid w:val="00765B45"/>
    <w:rsid w:val="007744B0"/>
    <w:rsid w:val="0078034A"/>
    <w:rsid w:val="00780713"/>
    <w:rsid w:val="00780CD0"/>
    <w:rsid w:val="007912B1"/>
    <w:rsid w:val="00792EEA"/>
    <w:rsid w:val="00794928"/>
    <w:rsid w:val="007958BB"/>
    <w:rsid w:val="00796A4B"/>
    <w:rsid w:val="007A44DB"/>
    <w:rsid w:val="007A4A6A"/>
    <w:rsid w:val="007B015C"/>
    <w:rsid w:val="007B3E29"/>
    <w:rsid w:val="007F3816"/>
    <w:rsid w:val="007F7220"/>
    <w:rsid w:val="00800815"/>
    <w:rsid w:val="0081028A"/>
    <w:rsid w:val="00811021"/>
    <w:rsid w:val="00813244"/>
    <w:rsid w:val="0081793C"/>
    <w:rsid w:val="008336A7"/>
    <w:rsid w:val="008437A4"/>
    <w:rsid w:val="00850724"/>
    <w:rsid w:val="008569DE"/>
    <w:rsid w:val="00857056"/>
    <w:rsid w:val="008626C6"/>
    <w:rsid w:val="008627B8"/>
    <w:rsid w:val="00862892"/>
    <w:rsid w:val="00865F22"/>
    <w:rsid w:val="00867C79"/>
    <w:rsid w:val="00884098"/>
    <w:rsid w:val="008859CC"/>
    <w:rsid w:val="008941D8"/>
    <w:rsid w:val="008A0DCC"/>
    <w:rsid w:val="008A1DFB"/>
    <w:rsid w:val="008A3A1C"/>
    <w:rsid w:val="008A4A1A"/>
    <w:rsid w:val="008A7843"/>
    <w:rsid w:val="008A7C24"/>
    <w:rsid w:val="008A7DB7"/>
    <w:rsid w:val="008B3A84"/>
    <w:rsid w:val="008B72DF"/>
    <w:rsid w:val="008E1398"/>
    <w:rsid w:val="008F122E"/>
    <w:rsid w:val="00910670"/>
    <w:rsid w:val="00911C9A"/>
    <w:rsid w:val="00912214"/>
    <w:rsid w:val="009145E1"/>
    <w:rsid w:val="00922337"/>
    <w:rsid w:val="0092468A"/>
    <w:rsid w:val="00932BF1"/>
    <w:rsid w:val="00944CAE"/>
    <w:rsid w:val="00956F0A"/>
    <w:rsid w:val="009650C8"/>
    <w:rsid w:val="00965CFB"/>
    <w:rsid w:val="009719AB"/>
    <w:rsid w:val="009839FB"/>
    <w:rsid w:val="009904FC"/>
    <w:rsid w:val="00991F1F"/>
    <w:rsid w:val="00997B12"/>
    <w:rsid w:val="009A0A86"/>
    <w:rsid w:val="009A350F"/>
    <w:rsid w:val="009B08F6"/>
    <w:rsid w:val="009B29BC"/>
    <w:rsid w:val="009B36A0"/>
    <w:rsid w:val="009B53D0"/>
    <w:rsid w:val="009B7079"/>
    <w:rsid w:val="009B7B31"/>
    <w:rsid w:val="009C3881"/>
    <w:rsid w:val="009C7AAC"/>
    <w:rsid w:val="009D1A44"/>
    <w:rsid w:val="009E4BF8"/>
    <w:rsid w:val="009E50CA"/>
    <w:rsid w:val="009F0936"/>
    <w:rsid w:val="009F4702"/>
    <w:rsid w:val="00A02325"/>
    <w:rsid w:val="00A03426"/>
    <w:rsid w:val="00A267FF"/>
    <w:rsid w:val="00A320DF"/>
    <w:rsid w:val="00A33D62"/>
    <w:rsid w:val="00A34356"/>
    <w:rsid w:val="00A34759"/>
    <w:rsid w:val="00A36D50"/>
    <w:rsid w:val="00A40D8D"/>
    <w:rsid w:val="00A41A1F"/>
    <w:rsid w:val="00A4381D"/>
    <w:rsid w:val="00A45FA8"/>
    <w:rsid w:val="00A62956"/>
    <w:rsid w:val="00A70B53"/>
    <w:rsid w:val="00A83144"/>
    <w:rsid w:val="00A94A40"/>
    <w:rsid w:val="00A94EAC"/>
    <w:rsid w:val="00AC34B0"/>
    <w:rsid w:val="00AC74C3"/>
    <w:rsid w:val="00AD4D71"/>
    <w:rsid w:val="00AE4418"/>
    <w:rsid w:val="00B2246F"/>
    <w:rsid w:val="00B24362"/>
    <w:rsid w:val="00B25E4E"/>
    <w:rsid w:val="00B35D84"/>
    <w:rsid w:val="00B42205"/>
    <w:rsid w:val="00B5291D"/>
    <w:rsid w:val="00B6674B"/>
    <w:rsid w:val="00B6732B"/>
    <w:rsid w:val="00B71F3E"/>
    <w:rsid w:val="00B77883"/>
    <w:rsid w:val="00B80BD9"/>
    <w:rsid w:val="00B902A5"/>
    <w:rsid w:val="00B92ACD"/>
    <w:rsid w:val="00B97D28"/>
    <w:rsid w:val="00BA2032"/>
    <w:rsid w:val="00BA288F"/>
    <w:rsid w:val="00BA33CE"/>
    <w:rsid w:val="00BA3C54"/>
    <w:rsid w:val="00BA596A"/>
    <w:rsid w:val="00BB2F05"/>
    <w:rsid w:val="00BB6ADE"/>
    <w:rsid w:val="00BB725D"/>
    <w:rsid w:val="00BB7B8F"/>
    <w:rsid w:val="00BC1F0E"/>
    <w:rsid w:val="00BC3758"/>
    <w:rsid w:val="00BD0F4A"/>
    <w:rsid w:val="00BD731D"/>
    <w:rsid w:val="00BD741A"/>
    <w:rsid w:val="00BE1F9C"/>
    <w:rsid w:val="00BE2EDC"/>
    <w:rsid w:val="00BE5DB1"/>
    <w:rsid w:val="00BF018E"/>
    <w:rsid w:val="00BF1E7C"/>
    <w:rsid w:val="00BF3CE6"/>
    <w:rsid w:val="00C01CA4"/>
    <w:rsid w:val="00C160E5"/>
    <w:rsid w:val="00C16A84"/>
    <w:rsid w:val="00C2580D"/>
    <w:rsid w:val="00C27344"/>
    <w:rsid w:val="00C27516"/>
    <w:rsid w:val="00C40FD0"/>
    <w:rsid w:val="00C45068"/>
    <w:rsid w:val="00C85D1E"/>
    <w:rsid w:val="00C861D9"/>
    <w:rsid w:val="00CB1A20"/>
    <w:rsid w:val="00CB386B"/>
    <w:rsid w:val="00CB67AD"/>
    <w:rsid w:val="00CB710D"/>
    <w:rsid w:val="00CB7723"/>
    <w:rsid w:val="00CC0CF5"/>
    <w:rsid w:val="00CC2CF6"/>
    <w:rsid w:val="00CC3081"/>
    <w:rsid w:val="00CC5849"/>
    <w:rsid w:val="00CD15BA"/>
    <w:rsid w:val="00CF7589"/>
    <w:rsid w:val="00D06D8E"/>
    <w:rsid w:val="00D07AC3"/>
    <w:rsid w:val="00D1462D"/>
    <w:rsid w:val="00D24CD5"/>
    <w:rsid w:val="00D274C3"/>
    <w:rsid w:val="00D3211B"/>
    <w:rsid w:val="00D35547"/>
    <w:rsid w:val="00D35791"/>
    <w:rsid w:val="00D35CAB"/>
    <w:rsid w:val="00D361EA"/>
    <w:rsid w:val="00D44CFC"/>
    <w:rsid w:val="00D45259"/>
    <w:rsid w:val="00D47972"/>
    <w:rsid w:val="00D65FE1"/>
    <w:rsid w:val="00D7542D"/>
    <w:rsid w:val="00D8441A"/>
    <w:rsid w:val="00D85B34"/>
    <w:rsid w:val="00D85E22"/>
    <w:rsid w:val="00D93865"/>
    <w:rsid w:val="00D97B69"/>
    <w:rsid w:val="00DA0AB0"/>
    <w:rsid w:val="00DA6425"/>
    <w:rsid w:val="00DB3107"/>
    <w:rsid w:val="00DB3DC9"/>
    <w:rsid w:val="00DB4419"/>
    <w:rsid w:val="00DB4B93"/>
    <w:rsid w:val="00DC3C6D"/>
    <w:rsid w:val="00DC63E0"/>
    <w:rsid w:val="00DD25E3"/>
    <w:rsid w:val="00DD64B5"/>
    <w:rsid w:val="00DE5997"/>
    <w:rsid w:val="00DF0478"/>
    <w:rsid w:val="00DF4B1C"/>
    <w:rsid w:val="00E06C8E"/>
    <w:rsid w:val="00E10ED9"/>
    <w:rsid w:val="00E14EDA"/>
    <w:rsid w:val="00E160EF"/>
    <w:rsid w:val="00E177AC"/>
    <w:rsid w:val="00E202EF"/>
    <w:rsid w:val="00E23022"/>
    <w:rsid w:val="00E338C2"/>
    <w:rsid w:val="00E40FE2"/>
    <w:rsid w:val="00E41A60"/>
    <w:rsid w:val="00E472E9"/>
    <w:rsid w:val="00E5206D"/>
    <w:rsid w:val="00E56CFA"/>
    <w:rsid w:val="00E60E1A"/>
    <w:rsid w:val="00E80C25"/>
    <w:rsid w:val="00E82A2D"/>
    <w:rsid w:val="00E85AE5"/>
    <w:rsid w:val="00E877B5"/>
    <w:rsid w:val="00E9133C"/>
    <w:rsid w:val="00EA0881"/>
    <w:rsid w:val="00EA0B35"/>
    <w:rsid w:val="00EA2262"/>
    <w:rsid w:val="00EB01A3"/>
    <w:rsid w:val="00EB01C3"/>
    <w:rsid w:val="00EC34E9"/>
    <w:rsid w:val="00ED793D"/>
    <w:rsid w:val="00EE0142"/>
    <w:rsid w:val="00F01C09"/>
    <w:rsid w:val="00F06029"/>
    <w:rsid w:val="00F11DE8"/>
    <w:rsid w:val="00F200BF"/>
    <w:rsid w:val="00F256FC"/>
    <w:rsid w:val="00F26FD4"/>
    <w:rsid w:val="00F317EE"/>
    <w:rsid w:val="00F3438F"/>
    <w:rsid w:val="00F35473"/>
    <w:rsid w:val="00F35CDB"/>
    <w:rsid w:val="00F36150"/>
    <w:rsid w:val="00F36B9B"/>
    <w:rsid w:val="00F4080C"/>
    <w:rsid w:val="00F43BB1"/>
    <w:rsid w:val="00F46089"/>
    <w:rsid w:val="00F534F2"/>
    <w:rsid w:val="00F63013"/>
    <w:rsid w:val="00F6556D"/>
    <w:rsid w:val="00F71839"/>
    <w:rsid w:val="00F82632"/>
    <w:rsid w:val="00F87590"/>
    <w:rsid w:val="00F977A6"/>
    <w:rsid w:val="00F97F61"/>
    <w:rsid w:val="00FA0B9B"/>
    <w:rsid w:val="00FA36F3"/>
    <w:rsid w:val="00FA6579"/>
    <w:rsid w:val="00FA65FB"/>
    <w:rsid w:val="00FA7BF4"/>
    <w:rsid w:val="00FB0A56"/>
    <w:rsid w:val="00FC06C4"/>
    <w:rsid w:val="00FC4C42"/>
    <w:rsid w:val="00FC7F2C"/>
    <w:rsid w:val="00FD5C3B"/>
    <w:rsid w:val="00FD5FF9"/>
    <w:rsid w:val="00FD7552"/>
    <w:rsid w:val="00FE04BB"/>
    <w:rsid w:val="00FE239B"/>
    <w:rsid w:val="00FE79A7"/>
    <w:rsid w:val="00FF63D2"/>
    <w:rsid w:val="00FF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A80DE3"/>
  <w15:docId w15:val="{70B9A625-4D18-435D-B5ED-3F1F5615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3758"/>
  </w:style>
  <w:style w:type="paragraph" w:styleId="Nagwek1">
    <w:name w:val="heading 1"/>
    <w:basedOn w:val="Normalny"/>
    <w:next w:val="Normalny"/>
    <w:qFormat/>
    <w:rsid w:val="00BC375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C3758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BC3758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BC3758"/>
    <w:pPr>
      <w:spacing w:line="360" w:lineRule="auto"/>
      <w:jc w:val="both"/>
    </w:pPr>
    <w:rPr>
      <w:rFonts w:ascii="Verdana" w:hAnsi="Verdana"/>
    </w:rPr>
  </w:style>
  <w:style w:type="table" w:styleId="Tabela-Siatka">
    <w:name w:val="Table Grid"/>
    <w:basedOn w:val="Standardowy"/>
    <w:rsid w:val="00064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840B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840B5"/>
  </w:style>
  <w:style w:type="character" w:styleId="Odwoaniedokomentarza">
    <w:name w:val="annotation reference"/>
    <w:semiHidden/>
    <w:rsid w:val="0062372C"/>
    <w:rPr>
      <w:sz w:val="16"/>
      <w:szCs w:val="16"/>
    </w:rPr>
  </w:style>
  <w:style w:type="paragraph" w:styleId="Tekstkomentarza">
    <w:name w:val="annotation text"/>
    <w:basedOn w:val="Normalny"/>
    <w:semiHidden/>
    <w:rsid w:val="0062372C"/>
  </w:style>
  <w:style w:type="paragraph" w:styleId="Tematkomentarza">
    <w:name w:val="annotation subject"/>
    <w:basedOn w:val="Tekstkomentarza"/>
    <w:next w:val="Tekstkomentarza"/>
    <w:semiHidden/>
    <w:rsid w:val="0062372C"/>
    <w:rPr>
      <w:b/>
      <w:bCs/>
    </w:rPr>
  </w:style>
  <w:style w:type="paragraph" w:styleId="Tekstdymka">
    <w:name w:val="Balloon Text"/>
    <w:basedOn w:val="Normalny"/>
    <w:semiHidden/>
    <w:rsid w:val="006237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74C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74CA2"/>
  </w:style>
  <w:style w:type="paragraph" w:styleId="Stopka">
    <w:name w:val="footer"/>
    <w:basedOn w:val="Normalny"/>
    <w:link w:val="StopkaZnak"/>
    <w:uiPriority w:val="99"/>
    <w:rsid w:val="00674C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4CA2"/>
  </w:style>
  <w:style w:type="paragraph" w:styleId="Tekstpodstawowy2">
    <w:name w:val="Body Text 2"/>
    <w:basedOn w:val="Normalny"/>
    <w:link w:val="Tekstpodstawowy2Znak"/>
    <w:rsid w:val="00EC34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C34E9"/>
  </w:style>
  <w:style w:type="character" w:customStyle="1" w:styleId="st">
    <w:name w:val="st"/>
    <w:basedOn w:val="Domylnaczcionkaakapitu"/>
    <w:rsid w:val="006E591B"/>
  </w:style>
  <w:style w:type="paragraph" w:styleId="Akapitzlist">
    <w:name w:val="List Paragraph"/>
    <w:basedOn w:val="Normalny"/>
    <w:uiPriority w:val="34"/>
    <w:qFormat/>
    <w:rsid w:val="00BF3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B42FF-9E27-432C-9A63-F3F25867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1166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Wspólnota Mieszkaniowa 2219                                                             ul</vt:lpstr>
    </vt:vector>
  </TitlesOfParts>
  <Company/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Wspólnota Mieszkaniowa 2219                                                             ul</dc:title>
  <dc:subject/>
  <dc:creator>user</dc:creator>
  <cp:keywords/>
  <cp:lastModifiedBy>Paulina Woźniczka</cp:lastModifiedBy>
  <cp:revision>9</cp:revision>
  <cp:lastPrinted>2025-01-26T12:08:00Z</cp:lastPrinted>
  <dcterms:created xsi:type="dcterms:W3CDTF">2026-02-05T07:42:00Z</dcterms:created>
  <dcterms:modified xsi:type="dcterms:W3CDTF">2026-03-02T13:06:00Z</dcterms:modified>
</cp:coreProperties>
</file>